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F0715" w14:textId="176F2F8A" w:rsidR="002F50B1" w:rsidRPr="002F50B1" w:rsidRDefault="002F50B1" w:rsidP="002F50B1">
      <w:pPr>
        <w:spacing w:after="0" w:line="360" w:lineRule="auto"/>
        <w:jc w:val="both"/>
        <w:rPr>
          <w:rFonts w:eastAsia="Times New Roman" w:cstheme="minorHAnsi"/>
          <w:sz w:val="24"/>
          <w:szCs w:val="24"/>
          <w:lang w:eastAsia="hr-HR"/>
        </w:rPr>
      </w:pPr>
      <w:r w:rsidRPr="002F50B1">
        <w:rPr>
          <w:rFonts w:eastAsia="Times New Roman" w:cstheme="minorHAnsi"/>
          <w:b/>
          <w:sz w:val="24"/>
          <w:szCs w:val="24"/>
          <w:lang w:eastAsia="hr-HR"/>
        </w:rPr>
        <w:t xml:space="preserve">Naziv (ime i prezime) </w:t>
      </w:r>
      <w:r w:rsidRPr="002F50B1">
        <w:rPr>
          <w:rFonts w:eastAsia="Times New Roman" w:cstheme="minorHAnsi"/>
          <w:sz w:val="24"/>
          <w:szCs w:val="24"/>
          <w:lang w:eastAsia="hr-HR"/>
        </w:rPr>
        <w:t xml:space="preserve"> iz ________ (adresa) OIB: (u daljnjem tekstu: Davatelj izjave), </w:t>
      </w:r>
      <w:r w:rsidRPr="002F50B1">
        <w:rPr>
          <w:rFonts w:eastAsia="Calibri" w:cstheme="minorHAnsi"/>
          <w:sz w:val="24"/>
          <w:szCs w:val="24"/>
        </w:rPr>
        <w:t xml:space="preserve"> </w:t>
      </w:r>
      <w:r w:rsidRPr="002F50B1">
        <w:rPr>
          <w:rFonts w:eastAsia="Times New Roman" w:cstheme="minorHAnsi"/>
          <w:sz w:val="24"/>
          <w:szCs w:val="24"/>
          <w:lang w:eastAsia="hr-HR"/>
        </w:rPr>
        <w:t xml:space="preserve">ovim putem </w:t>
      </w:r>
      <w:r w:rsidRPr="002F50B1">
        <w:rPr>
          <w:rFonts w:eastAsia="Times New Roman" w:cstheme="minorHAnsi"/>
          <w:b/>
          <w:sz w:val="24"/>
          <w:szCs w:val="24"/>
          <w:lang w:eastAsia="hr-HR"/>
        </w:rPr>
        <w:t>izričito i neopozivo daje sljedeću</w:t>
      </w:r>
    </w:p>
    <w:p w14:paraId="1CAFB687" w14:textId="77777777" w:rsidR="002F50B1" w:rsidRPr="002F50B1" w:rsidRDefault="002F50B1" w:rsidP="002F50B1">
      <w:pPr>
        <w:spacing w:after="0" w:line="360" w:lineRule="auto"/>
        <w:jc w:val="both"/>
        <w:rPr>
          <w:rFonts w:eastAsia="Times New Roman" w:cstheme="minorHAnsi"/>
          <w:sz w:val="24"/>
          <w:szCs w:val="24"/>
          <w:lang w:eastAsia="hr-HR"/>
        </w:rPr>
      </w:pPr>
    </w:p>
    <w:p w14:paraId="1BFA234D" w14:textId="77777777" w:rsidR="002F50B1" w:rsidRPr="002F50B1" w:rsidRDefault="002F50B1" w:rsidP="002F50B1">
      <w:pPr>
        <w:spacing w:after="0" w:line="360" w:lineRule="auto"/>
        <w:jc w:val="center"/>
        <w:rPr>
          <w:rFonts w:eastAsia="Times New Roman" w:cstheme="minorHAnsi"/>
          <w:b/>
          <w:sz w:val="24"/>
          <w:szCs w:val="24"/>
          <w:lang w:eastAsia="hr-HR"/>
        </w:rPr>
      </w:pPr>
      <w:r w:rsidRPr="002F50B1">
        <w:rPr>
          <w:rFonts w:eastAsia="Times New Roman" w:cstheme="minorHAnsi"/>
          <w:b/>
          <w:sz w:val="24"/>
          <w:szCs w:val="24"/>
          <w:lang w:eastAsia="hr-HR"/>
        </w:rPr>
        <w:t>IZJAVU O POVJERLJIVOSTI</w:t>
      </w:r>
    </w:p>
    <w:p w14:paraId="6628F4AC" w14:textId="77777777" w:rsidR="002F50B1" w:rsidRPr="002F50B1" w:rsidRDefault="002F50B1" w:rsidP="002F50B1">
      <w:pPr>
        <w:spacing w:after="0" w:line="240" w:lineRule="auto"/>
        <w:jc w:val="both"/>
        <w:rPr>
          <w:rFonts w:eastAsia="Times New Roman" w:cstheme="minorHAnsi"/>
          <w:sz w:val="24"/>
          <w:szCs w:val="24"/>
          <w:lang w:eastAsia="hr-HR"/>
        </w:rPr>
      </w:pPr>
    </w:p>
    <w:p w14:paraId="4C3F5110" w14:textId="77777777" w:rsidR="002F50B1" w:rsidRPr="001976B4" w:rsidRDefault="002F50B1" w:rsidP="002F50B1">
      <w:pPr>
        <w:spacing w:after="240" w:line="276" w:lineRule="auto"/>
        <w:jc w:val="both"/>
        <w:rPr>
          <w:rFonts w:eastAsia="Times New Roman" w:cstheme="minorHAnsi"/>
          <w:color w:val="000000"/>
          <w:sz w:val="24"/>
          <w:szCs w:val="24"/>
          <w:lang w:eastAsia="hr-HR"/>
        </w:rPr>
      </w:pPr>
      <w:r w:rsidRPr="002F50B1">
        <w:rPr>
          <w:rFonts w:eastAsia="Times New Roman" w:cstheme="minorHAnsi"/>
          <w:color w:val="000000"/>
          <w:sz w:val="24"/>
          <w:szCs w:val="24"/>
          <w:lang w:eastAsia="hr-HR"/>
        </w:rPr>
        <w:t xml:space="preserve">Ovom Izjavom o povjerljivosti određuje se opseg, sadržaj i način zaštite povjerljivih podataka, kao i uvjeti njihovih korištenja. Davatelj izjave izjavljuje da je u cijelosti upoznat sa sadržajem </w:t>
      </w:r>
      <w:r w:rsidRPr="001976B4">
        <w:rPr>
          <w:rFonts w:eastAsia="Times New Roman" w:cstheme="minorHAnsi"/>
          <w:color w:val="000000"/>
          <w:sz w:val="24"/>
          <w:szCs w:val="24"/>
          <w:lang w:eastAsia="hr-HR"/>
        </w:rPr>
        <w:t>ove Izjave te se svojim potpisom obvezuje na poštivanje odredbi koje čine njezin sadržaj.</w:t>
      </w:r>
    </w:p>
    <w:p w14:paraId="34159FD7" w14:textId="2FB56F7C" w:rsidR="002F50B1" w:rsidRPr="001976B4" w:rsidRDefault="002F50B1" w:rsidP="002F50B1">
      <w:pPr>
        <w:autoSpaceDE w:val="0"/>
        <w:autoSpaceDN w:val="0"/>
        <w:adjustRightInd w:val="0"/>
        <w:spacing w:after="0" w:line="240" w:lineRule="auto"/>
        <w:jc w:val="both"/>
        <w:rPr>
          <w:rFonts w:eastAsia="Calibri" w:cstheme="minorHAnsi"/>
          <w:color w:val="000000"/>
          <w:sz w:val="24"/>
          <w:szCs w:val="24"/>
        </w:rPr>
      </w:pPr>
      <w:r w:rsidRPr="001976B4">
        <w:rPr>
          <w:rFonts w:eastAsia="Calibri" w:cstheme="minorHAnsi"/>
          <w:color w:val="000000"/>
          <w:sz w:val="24"/>
          <w:szCs w:val="24"/>
        </w:rPr>
        <w:t>Davatelj izjave izjavljuje da prista</w:t>
      </w:r>
      <w:r w:rsidR="001976B4" w:rsidRPr="001976B4">
        <w:rPr>
          <w:rFonts w:eastAsia="Calibri" w:cstheme="minorHAnsi"/>
          <w:color w:val="000000"/>
          <w:sz w:val="24"/>
          <w:szCs w:val="24"/>
        </w:rPr>
        <w:t>je</w:t>
      </w:r>
      <w:r w:rsidRPr="001976B4">
        <w:rPr>
          <w:rFonts w:eastAsia="Calibri" w:cstheme="minorHAnsi"/>
          <w:color w:val="000000"/>
          <w:sz w:val="24"/>
          <w:szCs w:val="24"/>
        </w:rPr>
        <w:t xml:space="preserve"> ne otkriva</w:t>
      </w:r>
      <w:r w:rsidR="001976B4" w:rsidRPr="001976B4">
        <w:rPr>
          <w:rFonts w:eastAsia="Calibri" w:cstheme="minorHAnsi"/>
          <w:color w:val="000000"/>
          <w:sz w:val="24"/>
          <w:szCs w:val="24"/>
        </w:rPr>
        <w:t>ti</w:t>
      </w:r>
      <w:r w:rsidRPr="001976B4">
        <w:rPr>
          <w:rFonts w:eastAsia="Calibri" w:cstheme="minorHAnsi"/>
          <w:color w:val="000000"/>
          <w:sz w:val="24"/>
          <w:szCs w:val="24"/>
        </w:rPr>
        <w:t xml:space="preserve"> informacije o projektu koje su mu dane na uvid </w:t>
      </w:r>
      <w:r w:rsidR="00D3294A" w:rsidRPr="001976B4">
        <w:rPr>
          <w:rFonts w:eastAsia="Calibri" w:cstheme="minorHAnsi"/>
          <w:color w:val="000000"/>
          <w:sz w:val="24"/>
          <w:szCs w:val="24"/>
        </w:rPr>
        <w:t xml:space="preserve"> od strane tvrtke </w:t>
      </w:r>
      <w:bookmarkStart w:id="0" w:name="_Hlk108274555"/>
      <w:r w:rsidR="007E2BD1" w:rsidRPr="0009640C">
        <w:rPr>
          <w:rFonts w:cstheme="minorHAnsi"/>
          <w:bCs/>
          <w:sz w:val="24"/>
          <w:szCs w:val="24"/>
          <w:lang w:bidi="hr-HR"/>
        </w:rPr>
        <w:t>AGENOR AUTOMATIKA d.o.o.</w:t>
      </w:r>
      <w:bookmarkEnd w:id="0"/>
      <w:r w:rsidR="00D3294A" w:rsidRPr="001976B4">
        <w:rPr>
          <w:rFonts w:eastAsia="Calibri" w:cstheme="minorHAnsi"/>
          <w:color w:val="000000"/>
          <w:sz w:val="24"/>
          <w:szCs w:val="24"/>
        </w:rPr>
        <w:t xml:space="preserve"> </w:t>
      </w:r>
      <w:r w:rsidRPr="001976B4">
        <w:rPr>
          <w:rFonts w:eastAsia="Calibri" w:cstheme="minorHAnsi"/>
          <w:color w:val="000000"/>
          <w:sz w:val="24"/>
          <w:szCs w:val="24"/>
        </w:rPr>
        <w:t>kako bi mogao podnijeti ponudu u sklopu postupka nabave: „</w:t>
      </w:r>
      <w:r w:rsidR="007E2BD1" w:rsidRPr="007E2BD1">
        <w:rPr>
          <w:rFonts w:eastAsia="Calibri" w:cstheme="minorHAnsi"/>
          <w:color w:val="000000"/>
          <w:sz w:val="24"/>
          <w:szCs w:val="24"/>
        </w:rPr>
        <w:t>Spajanje materijala i komponenti i priprema tehničke dokumentacije</w:t>
      </w:r>
      <w:r w:rsidRPr="001976B4">
        <w:rPr>
          <w:rFonts w:eastAsia="Calibri" w:cstheme="minorHAnsi"/>
          <w:color w:val="000000"/>
          <w:sz w:val="24"/>
          <w:szCs w:val="24"/>
        </w:rPr>
        <w:t xml:space="preserve">“, evidencijski broj </w:t>
      </w:r>
      <w:r w:rsidR="007E2BD1">
        <w:rPr>
          <w:rFonts w:eastAsia="Calibri" w:cstheme="minorHAnsi"/>
          <w:color w:val="000000"/>
          <w:sz w:val="24"/>
          <w:szCs w:val="24"/>
        </w:rPr>
        <w:t>1</w:t>
      </w:r>
      <w:r w:rsidRPr="001976B4">
        <w:rPr>
          <w:rFonts w:eastAsia="Calibri" w:cstheme="minorHAnsi"/>
          <w:color w:val="000000"/>
          <w:sz w:val="24"/>
          <w:szCs w:val="24"/>
        </w:rPr>
        <w:t>7/202</w:t>
      </w:r>
      <w:r w:rsidR="007E2BD1">
        <w:rPr>
          <w:rFonts w:eastAsia="Calibri" w:cstheme="minorHAnsi"/>
          <w:color w:val="000000"/>
          <w:sz w:val="24"/>
          <w:szCs w:val="24"/>
        </w:rPr>
        <w:t>3</w:t>
      </w:r>
      <w:r w:rsidRPr="001976B4">
        <w:rPr>
          <w:rFonts w:eastAsia="Calibri" w:cstheme="minorHAnsi"/>
          <w:color w:val="000000"/>
          <w:sz w:val="24"/>
          <w:szCs w:val="24"/>
        </w:rPr>
        <w:t xml:space="preserve">.  </w:t>
      </w:r>
      <w:r w:rsidR="007E2BD1">
        <w:rPr>
          <w:rFonts w:eastAsia="Calibri" w:cstheme="minorHAnsi"/>
          <w:color w:val="000000"/>
          <w:sz w:val="24"/>
          <w:szCs w:val="24"/>
        </w:rPr>
        <w:t xml:space="preserve"> </w:t>
      </w:r>
    </w:p>
    <w:p w14:paraId="3CA1CA74" w14:textId="77777777" w:rsidR="002F50B1" w:rsidRPr="001976B4" w:rsidRDefault="002F50B1" w:rsidP="002F50B1">
      <w:pPr>
        <w:autoSpaceDE w:val="0"/>
        <w:autoSpaceDN w:val="0"/>
        <w:adjustRightInd w:val="0"/>
        <w:spacing w:after="0" w:line="240" w:lineRule="auto"/>
        <w:jc w:val="both"/>
        <w:rPr>
          <w:rFonts w:eastAsia="Calibri" w:cstheme="minorHAnsi"/>
          <w:color w:val="000000"/>
          <w:sz w:val="24"/>
          <w:szCs w:val="24"/>
        </w:rPr>
      </w:pPr>
    </w:p>
    <w:p w14:paraId="25E0ABB2" w14:textId="0845C8F4" w:rsidR="002F50B1" w:rsidRPr="002F50B1" w:rsidRDefault="002F50B1" w:rsidP="002F50B1">
      <w:pPr>
        <w:spacing w:after="240" w:line="276" w:lineRule="auto"/>
        <w:jc w:val="both"/>
        <w:rPr>
          <w:rFonts w:eastAsia="Times New Roman" w:cstheme="minorHAnsi"/>
          <w:sz w:val="24"/>
          <w:szCs w:val="24"/>
          <w:lang w:eastAsia="hr-HR"/>
        </w:rPr>
      </w:pPr>
      <w:r w:rsidRPr="001976B4">
        <w:rPr>
          <w:rFonts w:eastAsia="Times New Roman" w:cstheme="minorHAnsi"/>
          <w:sz w:val="24"/>
          <w:szCs w:val="24"/>
          <w:lang w:eastAsia="hr-HR"/>
        </w:rPr>
        <w:t xml:space="preserve">Davatelj izjave se obvezuje da će </w:t>
      </w:r>
      <w:r w:rsidRPr="001976B4">
        <w:rPr>
          <w:rFonts w:eastAsia="Times New Roman" w:cstheme="minorHAnsi"/>
          <w:b/>
          <w:sz w:val="24"/>
          <w:szCs w:val="24"/>
          <w:lang w:eastAsia="hr-HR"/>
        </w:rPr>
        <w:t>sve podatke</w:t>
      </w:r>
      <w:r w:rsidRPr="001976B4">
        <w:rPr>
          <w:rFonts w:eastAsia="Times New Roman" w:cstheme="minorHAnsi"/>
          <w:sz w:val="24"/>
          <w:szCs w:val="24"/>
          <w:lang w:eastAsia="hr-HR"/>
        </w:rPr>
        <w:t xml:space="preserve"> koje sazna u postupku </w:t>
      </w:r>
      <w:r w:rsidR="00D3294A" w:rsidRPr="001976B4">
        <w:rPr>
          <w:rFonts w:eastAsia="Times New Roman" w:cstheme="minorHAnsi"/>
          <w:sz w:val="24"/>
          <w:szCs w:val="24"/>
          <w:lang w:eastAsia="hr-HR"/>
        </w:rPr>
        <w:t>izrade i davanja</w:t>
      </w:r>
      <w:r w:rsidRPr="001976B4">
        <w:rPr>
          <w:rFonts w:eastAsia="Times New Roman" w:cstheme="minorHAnsi"/>
          <w:sz w:val="24"/>
          <w:szCs w:val="24"/>
          <w:lang w:eastAsia="hr-HR"/>
        </w:rPr>
        <w:t xml:space="preserve"> ponude </w:t>
      </w:r>
      <w:r w:rsidR="00D3294A" w:rsidRPr="001976B4">
        <w:rPr>
          <w:rFonts w:eastAsia="Times New Roman" w:cstheme="minorHAnsi"/>
          <w:sz w:val="24"/>
          <w:szCs w:val="24"/>
          <w:lang w:eastAsia="hr-HR"/>
        </w:rPr>
        <w:t>u sklopu</w:t>
      </w:r>
      <w:r w:rsidRPr="001976B4">
        <w:rPr>
          <w:rFonts w:eastAsia="Times New Roman" w:cstheme="minorHAnsi"/>
          <w:sz w:val="24"/>
          <w:szCs w:val="24"/>
          <w:lang w:eastAsia="hr-HR"/>
        </w:rPr>
        <w:t xml:space="preserve"> nabav</w:t>
      </w:r>
      <w:r w:rsidR="00D3294A" w:rsidRPr="001976B4">
        <w:rPr>
          <w:rFonts w:eastAsia="Times New Roman" w:cstheme="minorHAnsi"/>
          <w:sz w:val="24"/>
          <w:szCs w:val="24"/>
          <w:lang w:eastAsia="hr-HR"/>
        </w:rPr>
        <w:t>e</w:t>
      </w:r>
      <w:r w:rsidRPr="001976B4">
        <w:rPr>
          <w:rFonts w:eastAsia="Times New Roman" w:cstheme="minorHAnsi"/>
          <w:sz w:val="24"/>
          <w:szCs w:val="24"/>
          <w:lang w:eastAsia="hr-HR"/>
        </w:rPr>
        <w:t xml:space="preserve"> „</w:t>
      </w:r>
      <w:r w:rsidR="007E2BD1" w:rsidRPr="007E2BD1">
        <w:rPr>
          <w:rFonts w:eastAsia="Calibri" w:cstheme="minorHAnsi"/>
          <w:color w:val="000000"/>
          <w:sz w:val="24"/>
          <w:szCs w:val="24"/>
        </w:rPr>
        <w:t>Spajanje materijala i komponenti i priprema tehničke dokumentacije</w:t>
      </w:r>
      <w:r w:rsidRPr="001976B4">
        <w:rPr>
          <w:rFonts w:eastAsia="Times New Roman" w:cstheme="minorHAnsi"/>
          <w:sz w:val="24"/>
          <w:szCs w:val="24"/>
          <w:lang w:eastAsia="hr-HR"/>
        </w:rPr>
        <w:t>“</w:t>
      </w:r>
      <w:r w:rsidR="00D3294A" w:rsidRPr="001976B4">
        <w:rPr>
          <w:rFonts w:eastAsia="Times New Roman" w:cstheme="minorHAnsi"/>
          <w:sz w:val="24"/>
          <w:szCs w:val="24"/>
          <w:lang w:eastAsia="hr-HR"/>
        </w:rPr>
        <w:t xml:space="preserve">, evidencijski broj </w:t>
      </w:r>
      <w:r w:rsidR="007E2BD1">
        <w:rPr>
          <w:rFonts w:eastAsia="Times New Roman" w:cstheme="minorHAnsi"/>
          <w:sz w:val="24"/>
          <w:szCs w:val="24"/>
          <w:lang w:eastAsia="hr-HR"/>
        </w:rPr>
        <w:t>1</w:t>
      </w:r>
      <w:r w:rsidR="00D3294A" w:rsidRPr="001976B4">
        <w:rPr>
          <w:rFonts w:eastAsia="Times New Roman" w:cstheme="minorHAnsi"/>
          <w:sz w:val="24"/>
          <w:szCs w:val="24"/>
          <w:lang w:eastAsia="hr-HR"/>
        </w:rPr>
        <w:t>7/202</w:t>
      </w:r>
      <w:r w:rsidR="007E2BD1">
        <w:rPr>
          <w:rFonts w:eastAsia="Times New Roman" w:cstheme="minorHAnsi"/>
          <w:sz w:val="24"/>
          <w:szCs w:val="24"/>
          <w:lang w:eastAsia="hr-HR"/>
        </w:rPr>
        <w:t>3</w:t>
      </w:r>
      <w:r w:rsidR="00D3294A" w:rsidRPr="001976B4">
        <w:rPr>
          <w:rFonts w:eastAsia="Times New Roman" w:cstheme="minorHAnsi"/>
          <w:sz w:val="24"/>
          <w:szCs w:val="24"/>
          <w:lang w:eastAsia="hr-HR"/>
        </w:rPr>
        <w:t xml:space="preserve"> </w:t>
      </w:r>
      <w:r w:rsidRPr="001976B4">
        <w:rPr>
          <w:rFonts w:eastAsia="Times New Roman" w:cstheme="minorHAnsi"/>
          <w:sz w:val="24"/>
          <w:szCs w:val="24"/>
          <w:lang w:eastAsia="hr-HR"/>
        </w:rPr>
        <w:t xml:space="preserve"> čuvati kao povjerljive podatke, te ni u kojem slučaju i ni na koji način, djelomično ili u cijelosti, isti neće bez prethodne pisane suglasnosti tvrtke </w:t>
      </w:r>
      <w:r w:rsidR="007E2BD1" w:rsidRPr="0009640C">
        <w:rPr>
          <w:rFonts w:cstheme="minorHAnsi"/>
          <w:bCs/>
          <w:sz w:val="24"/>
          <w:szCs w:val="24"/>
          <w:lang w:bidi="hr-HR"/>
        </w:rPr>
        <w:t>AGENOR AUTOMATIKA d.o.o.</w:t>
      </w:r>
      <w:r w:rsidR="007E2BD1" w:rsidRPr="001976B4">
        <w:rPr>
          <w:rFonts w:eastAsia="Calibri" w:cstheme="minorHAnsi"/>
          <w:color w:val="000000"/>
          <w:sz w:val="24"/>
          <w:szCs w:val="24"/>
        </w:rPr>
        <w:t xml:space="preserve"> </w:t>
      </w:r>
      <w:r w:rsidRPr="001976B4">
        <w:rPr>
          <w:rFonts w:eastAsia="Times New Roman" w:cstheme="minorHAnsi"/>
          <w:sz w:val="24"/>
          <w:szCs w:val="24"/>
          <w:lang w:eastAsia="hr-HR"/>
        </w:rPr>
        <w:t>biti otkriveni bilo kojoj trećoj osobi od strane Davatelja izjave, njegovih zastupnika, predstavnika ili zaposlenika i neće na bilo koji način biti upotrijebljeni od strane zastupnika, predstavnika ili zaposlenika Davatelja izjave u bilo koju svrhu osim u svrhu davanja ponude u sklopu postupka nabave.</w:t>
      </w:r>
      <w:r w:rsidRPr="007E38A5">
        <w:rPr>
          <w:rFonts w:eastAsia="Times New Roman" w:cstheme="minorHAnsi"/>
          <w:sz w:val="24"/>
          <w:szCs w:val="24"/>
          <w:lang w:eastAsia="hr-HR"/>
        </w:rPr>
        <w:t xml:space="preserve"> </w:t>
      </w:r>
    </w:p>
    <w:p w14:paraId="37278031" w14:textId="726157DB" w:rsidR="002F50B1" w:rsidRPr="002F50B1" w:rsidRDefault="002F50B1" w:rsidP="002F50B1">
      <w:pPr>
        <w:spacing w:after="0" w:line="276" w:lineRule="auto"/>
        <w:jc w:val="both"/>
        <w:rPr>
          <w:rFonts w:eastAsia="Times New Roman" w:cstheme="minorHAnsi"/>
          <w:sz w:val="24"/>
          <w:szCs w:val="24"/>
          <w:lang w:eastAsia="hr-HR"/>
        </w:rPr>
      </w:pPr>
      <w:r w:rsidRPr="002F50B1">
        <w:rPr>
          <w:rFonts w:eastAsia="Times New Roman" w:cstheme="minorHAnsi"/>
          <w:sz w:val="24"/>
          <w:szCs w:val="24"/>
          <w:lang w:eastAsia="hr-HR"/>
        </w:rPr>
        <w:t xml:space="preserve">Povjerljivi podaci u smislu ove izjave uključuju, ali se ne ograničavaju na, sve poslovne podatke, dokumentaciju i informacije svih vrsta (uključujući i informacije prenesene usmeno, svo dopisivanje, fotografije, komercijalne uvjete nabave energenata, tablice, crteže, nacrte, rasporede, studije, specifikacije, baze podataka, bilo koji oblik softwarea kao i sve ostale tragove o tehničkim i bilo kojim drugim poslovima), u posjed kojih Davatelj izjave dođe </w:t>
      </w:r>
      <w:r w:rsidR="00E05750">
        <w:rPr>
          <w:rFonts w:eastAsia="Times New Roman" w:cstheme="minorHAnsi"/>
          <w:sz w:val="24"/>
          <w:szCs w:val="24"/>
          <w:lang w:eastAsia="hr-HR"/>
        </w:rPr>
        <w:t xml:space="preserve">u svrhu i tijekom izrade svoje ponude. </w:t>
      </w:r>
    </w:p>
    <w:p w14:paraId="016D97F2" w14:textId="77777777" w:rsidR="002F50B1" w:rsidRPr="002F50B1" w:rsidRDefault="002F50B1" w:rsidP="002F50B1">
      <w:pPr>
        <w:spacing w:after="0" w:line="276" w:lineRule="auto"/>
        <w:jc w:val="both"/>
        <w:rPr>
          <w:rFonts w:eastAsia="Times New Roman" w:cstheme="minorHAnsi"/>
          <w:sz w:val="24"/>
          <w:szCs w:val="24"/>
          <w:lang w:eastAsia="hr-HR"/>
        </w:rPr>
      </w:pPr>
      <w:r w:rsidRPr="002F50B1">
        <w:rPr>
          <w:rFonts w:eastAsia="Times New Roman" w:cstheme="minorHAnsi"/>
          <w:sz w:val="24"/>
          <w:szCs w:val="24"/>
          <w:lang w:eastAsia="hr-HR"/>
        </w:rPr>
        <w:t xml:space="preserve"> </w:t>
      </w:r>
    </w:p>
    <w:p w14:paraId="646ABE9B" w14:textId="77777777" w:rsidR="002F50B1" w:rsidRPr="002F50B1" w:rsidRDefault="002F50B1" w:rsidP="002F50B1">
      <w:pPr>
        <w:spacing w:after="240" w:line="276" w:lineRule="auto"/>
        <w:jc w:val="both"/>
        <w:rPr>
          <w:rFonts w:eastAsia="Times New Roman" w:cstheme="minorHAnsi"/>
          <w:sz w:val="24"/>
          <w:szCs w:val="24"/>
          <w:lang w:eastAsia="hr-HR"/>
        </w:rPr>
      </w:pPr>
      <w:r w:rsidRPr="002F50B1">
        <w:rPr>
          <w:rFonts w:eastAsia="Times New Roman" w:cstheme="minorHAnsi"/>
          <w:sz w:val="24"/>
          <w:szCs w:val="24"/>
          <w:lang w:eastAsia="hr-HR"/>
        </w:rPr>
        <w:t>Davatelj izjave će se odnositi prema primljenim Povjerljivim podacima s istom razinom pažnje koju posvećuje svojim povjerljivim podacima, ali najmanje s pažnjom dobrog gospodarstvenika.</w:t>
      </w:r>
    </w:p>
    <w:p w14:paraId="6E1F3A24" w14:textId="32235562" w:rsidR="002F50B1" w:rsidRPr="002F50B1" w:rsidRDefault="002F50B1" w:rsidP="002F50B1">
      <w:pPr>
        <w:spacing w:after="240" w:line="276" w:lineRule="auto"/>
        <w:jc w:val="both"/>
        <w:rPr>
          <w:rFonts w:eastAsia="Times New Roman" w:cstheme="minorHAnsi"/>
          <w:sz w:val="24"/>
          <w:szCs w:val="24"/>
          <w:lang w:eastAsia="hr-HR"/>
        </w:rPr>
      </w:pPr>
      <w:r w:rsidRPr="002F50B1">
        <w:rPr>
          <w:rFonts w:eastAsia="Times New Roman" w:cstheme="minorHAnsi"/>
          <w:sz w:val="24"/>
          <w:szCs w:val="24"/>
          <w:lang w:eastAsia="hr-HR"/>
        </w:rPr>
        <w:t>Davatelj izjave će poduzeti sve potrebne mjere radi zaštite tajnosti povjerljivih podataka te je suglasan da povjerljive podatke smije otkriti samo svojim zastupnicima, predstavnicima i zaposlenicima koji trebaju znati predmetne podatke isključivo za potrebe</w:t>
      </w:r>
      <w:r w:rsidR="00C22300" w:rsidRPr="007E38A5">
        <w:rPr>
          <w:rFonts w:eastAsia="Times New Roman" w:cstheme="minorHAnsi"/>
          <w:sz w:val="24"/>
          <w:szCs w:val="24"/>
          <w:lang w:eastAsia="hr-HR"/>
        </w:rPr>
        <w:t xml:space="preserve"> </w:t>
      </w:r>
      <w:r w:rsidR="00D3294A">
        <w:rPr>
          <w:rFonts w:eastAsia="Times New Roman" w:cstheme="minorHAnsi"/>
          <w:sz w:val="24"/>
          <w:szCs w:val="24"/>
          <w:lang w:eastAsia="hr-HR"/>
        </w:rPr>
        <w:t xml:space="preserve">izrade i davanja </w:t>
      </w:r>
      <w:r w:rsidR="00C22300" w:rsidRPr="007E38A5">
        <w:rPr>
          <w:rFonts w:eastAsia="Times New Roman" w:cstheme="minorHAnsi"/>
          <w:sz w:val="24"/>
          <w:szCs w:val="24"/>
          <w:lang w:eastAsia="hr-HR"/>
        </w:rPr>
        <w:lastRenderedPageBreak/>
        <w:t>ponude u postupku nabave „</w:t>
      </w:r>
      <w:r w:rsidR="007E2BD1" w:rsidRPr="007E2BD1">
        <w:rPr>
          <w:rFonts w:eastAsia="Calibri" w:cstheme="minorHAnsi"/>
          <w:color w:val="000000"/>
          <w:sz w:val="24"/>
          <w:szCs w:val="24"/>
        </w:rPr>
        <w:t>Spajanje materijala i komponenti i priprema tehničke dokumentacije</w:t>
      </w:r>
      <w:r w:rsidR="007E2BD1">
        <w:rPr>
          <w:rFonts w:eastAsia="Calibri" w:cstheme="minorHAnsi"/>
          <w:color w:val="000000"/>
          <w:sz w:val="24"/>
          <w:szCs w:val="24"/>
        </w:rPr>
        <w:t>“</w:t>
      </w:r>
      <w:r w:rsidR="00C22300" w:rsidRPr="007E38A5">
        <w:rPr>
          <w:rFonts w:eastAsia="Times New Roman" w:cstheme="minorHAnsi"/>
          <w:sz w:val="24"/>
          <w:szCs w:val="24"/>
          <w:lang w:eastAsia="hr-HR"/>
        </w:rPr>
        <w:t xml:space="preserve">, evidencijski broj </w:t>
      </w:r>
      <w:r w:rsidR="007E2BD1">
        <w:rPr>
          <w:rFonts w:eastAsia="Times New Roman" w:cstheme="minorHAnsi"/>
          <w:sz w:val="24"/>
          <w:szCs w:val="24"/>
          <w:lang w:eastAsia="hr-HR"/>
        </w:rPr>
        <w:t>1</w:t>
      </w:r>
      <w:r w:rsidR="00C22300" w:rsidRPr="007E38A5">
        <w:rPr>
          <w:rFonts w:eastAsia="Times New Roman" w:cstheme="minorHAnsi"/>
          <w:sz w:val="24"/>
          <w:szCs w:val="24"/>
          <w:lang w:eastAsia="hr-HR"/>
        </w:rPr>
        <w:t>7/202</w:t>
      </w:r>
      <w:r w:rsidR="007E2BD1">
        <w:rPr>
          <w:rFonts w:eastAsia="Times New Roman" w:cstheme="minorHAnsi"/>
          <w:sz w:val="24"/>
          <w:szCs w:val="24"/>
          <w:lang w:eastAsia="hr-HR"/>
        </w:rPr>
        <w:t>3</w:t>
      </w:r>
      <w:r w:rsidRPr="002F50B1">
        <w:rPr>
          <w:rFonts w:eastAsia="Times New Roman" w:cstheme="minorHAnsi"/>
          <w:sz w:val="24"/>
          <w:szCs w:val="24"/>
          <w:lang w:eastAsia="hr-HR"/>
        </w:rPr>
        <w:t>, a koji su od strane Davatelja izjave unaprijed upoznati s njihovom povjerljivom prirodom.</w:t>
      </w:r>
    </w:p>
    <w:p w14:paraId="3F0669B8" w14:textId="45877FFC" w:rsidR="002F50B1" w:rsidRPr="002F50B1" w:rsidRDefault="002F50B1" w:rsidP="002F50B1">
      <w:pPr>
        <w:spacing w:after="240" w:line="276" w:lineRule="auto"/>
        <w:jc w:val="both"/>
        <w:rPr>
          <w:rFonts w:eastAsia="Times New Roman" w:cstheme="minorHAnsi"/>
          <w:sz w:val="24"/>
          <w:szCs w:val="24"/>
          <w:lang w:eastAsia="hr-HR"/>
        </w:rPr>
      </w:pPr>
      <w:r w:rsidRPr="002F50B1">
        <w:rPr>
          <w:rFonts w:eastAsia="Times New Roman" w:cstheme="minorHAnsi"/>
          <w:sz w:val="24"/>
          <w:szCs w:val="24"/>
          <w:lang w:eastAsia="hr-HR"/>
        </w:rPr>
        <w:t>Davatelj izjave se obvezuje da neće kopirati, otisnuti, staviti u pisani oblik, ili spremiti u elektronički oblik, bilo koji dio povjerljivih podataka, izuzev u slučajevima kad je to neophodno za izvršenje</w:t>
      </w:r>
      <w:r w:rsidR="00C22300" w:rsidRPr="007E38A5">
        <w:rPr>
          <w:rFonts w:eastAsia="Times New Roman" w:cstheme="minorHAnsi"/>
          <w:sz w:val="24"/>
          <w:szCs w:val="24"/>
          <w:lang w:eastAsia="hr-HR"/>
        </w:rPr>
        <w:t xml:space="preserve"> i davanje upotpunjene ponude. </w:t>
      </w:r>
    </w:p>
    <w:p w14:paraId="74128E62" w14:textId="6D69A2FC" w:rsidR="002F50B1" w:rsidRPr="002F50B1" w:rsidRDefault="002F50B1" w:rsidP="002F50B1">
      <w:pPr>
        <w:spacing w:after="240" w:line="276" w:lineRule="auto"/>
        <w:jc w:val="both"/>
        <w:rPr>
          <w:rFonts w:eastAsia="Times New Roman" w:cstheme="minorHAnsi"/>
          <w:color w:val="000000"/>
          <w:sz w:val="24"/>
          <w:szCs w:val="24"/>
          <w:lang w:eastAsia="hr-HR"/>
        </w:rPr>
      </w:pPr>
      <w:r w:rsidRPr="002F50B1">
        <w:rPr>
          <w:rFonts w:eastAsia="Times New Roman" w:cstheme="minorHAnsi"/>
          <w:color w:val="000000"/>
          <w:sz w:val="24"/>
          <w:szCs w:val="24"/>
          <w:lang w:eastAsia="hr-HR"/>
        </w:rPr>
        <w:t xml:space="preserve">Davatelj izjave se obvezuje da će na zahtjev </w:t>
      </w:r>
      <w:r w:rsidR="007E2BD1" w:rsidRPr="0009640C">
        <w:rPr>
          <w:rFonts w:cstheme="minorHAnsi"/>
          <w:bCs/>
          <w:sz w:val="24"/>
          <w:szCs w:val="24"/>
          <w:lang w:bidi="hr-HR"/>
        </w:rPr>
        <w:t>AGENOR AUTOMATIKA d.o.o.</w:t>
      </w:r>
      <w:r w:rsidR="007E2BD1">
        <w:rPr>
          <w:rFonts w:cstheme="minorHAnsi"/>
          <w:bCs/>
          <w:sz w:val="24"/>
          <w:szCs w:val="24"/>
          <w:lang w:bidi="hr-HR"/>
        </w:rPr>
        <w:t xml:space="preserve"> </w:t>
      </w:r>
      <w:r w:rsidRPr="002F50B1">
        <w:rPr>
          <w:rFonts w:eastAsia="Times New Roman" w:cstheme="minorHAnsi"/>
          <w:color w:val="000000"/>
          <w:sz w:val="24"/>
          <w:szCs w:val="24"/>
          <w:lang w:eastAsia="hr-HR"/>
        </w:rPr>
        <w:t>u svako doba vratiti, uništiti, ili kad je povjerljivi podatak pohranjen u elektroničkom obliku trajno izbrisati, sve povjerljive podatke (uključivo zabilješke, izvještaje, analize, nalaze i mišljenja), kao i podatke koji su u vezi ili proizlaze iz povjerljivih podataka, kao i sve njihove kopije te kad je to moguće pružiti potvrde o uništenju ili brisanju.</w:t>
      </w:r>
    </w:p>
    <w:p w14:paraId="2B4EB150" w14:textId="77777777" w:rsidR="002F50B1" w:rsidRPr="002F50B1" w:rsidRDefault="002F50B1" w:rsidP="002F50B1">
      <w:pPr>
        <w:spacing w:after="120" w:line="276" w:lineRule="auto"/>
        <w:jc w:val="both"/>
        <w:rPr>
          <w:rFonts w:eastAsia="Times New Roman" w:cstheme="minorHAnsi"/>
          <w:sz w:val="24"/>
          <w:szCs w:val="24"/>
          <w:lang w:eastAsia="hr-HR"/>
        </w:rPr>
      </w:pPr>
      <w:r w:rsidRPr="002F50B1">
        <w:rPr>
          <w:rFonts w:eastAsia="Times New Roman" w:cstheme="minorHAnsi"/>
          <w:sz w:val="24"/>
          <w:szCs w:val="24"/>
          <w:lang w:eastAsia="hr-HR"/>
        </w:rPr>
        <w:t>Obveza čuvanja povjerljivosti podataka neće se primjenjivati u onoj mjeri u kojoj Davatelj izjave može dokazati da je bilo koji od tih podataka:</w:t>
      </w:r>
    </w:p>
    <w:p w14:paraId="04F5160B" w14:textId="77777777" w:rsidR="002F50B1" w:rsidRPr="002F50B1" w:rsidRDefault="002F50B1" w:rsidP="002F50B1">
      <w:pPr>
        <w:numPr>
          <w:ilvl w:val="0"/>
          <w:numId w:val="1"/>
        </w:numPr>
        <w:spacing w:after="60" w:line="276" w:lineRule="auto"/>
        <w:ind w:left="714" w:hanging="357"/>
        <w:jc w:val="both"/>
        <w:rPr>
          <w:rFonts w:eastAsia="Times New Roman" w:cstheme="minorHAnsi"/>
          <w:sz w:val="24"/>
          <w:szCs w:val="24"/>
          <w:lang w:eastAsia="hr-HR"/>
        </w:rPr>
      </w:pPr>
      <w:r w:rsidRPr="002F50B1">
        <w:rPr>
          <w:rFonts w:eastAsia="Times New Roman" w:cstheme="minorHAnsi"/>
          <w:sz w:val="24"/>
          <w:szCs w:val="24"/>
          <w:lang w:eastAsia="hr-HR"/>
        </w:rPr>
        <w:t>u trenutku njegovog izlaganja Davatelju izjave već bio javno objavljen, ili je na drugi  način postao općenito dostupan javnosti,</w:t>
      </w:r>
    </w:p>
    <w:p w14:paraId="495B5E84" w14:textId="77777777" w:rsidR="002F50B1" w:rsidRPr="002F50B1" w:rsidRDefault="002F50B1" w:rsidP="002F50B1">
      <w:pPr>
        <w:numPr>
          <w:ilvl w:val="0"/>
          <w:numId w:val="1"/>
        </w:numPr>
        <w:spacing w:after="60" w:line="276" w:lineRule="auto"/>
        <w:ind w:left="714" w:hanging="357"/>
        <w:jc w:val="both"/>
        <w:rPr>
          <w:rFonts w:eastAsia="Times New Roman" w:cstheme="minorHAnsi"/>
          <w:sz w:val="24"/>
          <w:szCs w:val="24"/>
          <w:lang w:eastAsia="hr-HR"/>
        </w:rPr>
      </w:pPr>
      <w:r w:rsidRPr="002F50B1">
        <w:rPr>
          <w:rFonts w:eastAsia="Times New Roman" w:cstheme="minorHAnsi"/>
          <w:sz w:val="24"/>
          <w:szCs w:val="24"/>
          <w:lang w:eastAsia="hr-HR"/>
        </w:rPr>
        <w:t>nakon izlaganja Davatelju izjave javno objavljen, ili je postao opće dostupan javnosti na neki drugi način, a ne kroz bilo koju činidbu ili propust koju je učinio Davatelj izjave,</w:t>
      </w:r>
    </w:p>
    <w:p w14:paraId="5145C279" w14:textId="783B83E4" w:rsidR="002F50B1" w:rsidRPr="002F50B1" w:rsidRDefault="002F50B1" w:rsidP="002F50B1">
      <w:pPr>
        <w:numPr>
          <w:ilvl w:val="0"/>
          <w:numId w:val="1"/>
        </w:numPr>
        <w:spacing w:after="60" w:line="276" w:lineRule="auto"/>
        <w:ind w:left="714" w:hanging="357"/>
        <w:jc w:val="both"/>
        <w:rPr>
          <w:rFonts w:eastAsia="Times New Roman" w:cstheme="minorHAnsi"/>
          <w:sz w:val="24"/>
          <w:szCs w:val="24"/>
          <w:lang w:eastAsia="hr-HR"/>
        </w:rPr>
      </w:pPr>
      <w:r w:rsidRPr="002F50B1">
        <w:rPr>
          <w:rFonts w:eastAsia="Times New Roman" w:cstheme="minorHAnsi"/>
          <w:sz w:val="24"/>
          <w:szCs w:val="24"/>
          <w:lang w:eastAsia="hr-HR"/>
        </w:rPr>
        <w:t>zakonito posjedovao u trenutku njegovog izlaganja, i koji nije bio pribavljen izravno ili neizravno od</w:t>
      </w:r>
      <w:r w:rsidR="00C22300" w:rsidRPr="007E38A5">
        <w:rPr>
          <w:rFonts w:eastAsia="Times New Roman" w:cstheme="minorHAnsi"/>
          <w:sz w:val="24"/>
          <w:szCs w:val="24"/>
          <w:lang w:eastAsia="hr-HR"/>
        </w:rPr>
        <w:t xml:space="preserve"> </w:t>
      </w:r>
      <w:r w:rsidR="007E2BD1" w:rsidRPr="0009640C">
        <w:rPr>
          <w:rFonts w:cstheme="minorHAnsi"/>
          <w:bCs/>
          <w:sz w:val="24"/>
          <w:szCs w:val="24"/>
          <w:lang w:bidi="hr-HR"/>
        </w:rPr>
        <w:t>AGENOR AUTOMATIKA d.o.o.</w:t>
      </w:r>
      <w:r w:rsidRPr="002F50B1">
        <w:rPr>
          <w:rFonts w:eastAsia="Times New Roman" w:cstheme="minorHAnsi"/>
          <w:sz w:val="24"/>
          <w:szCs w:val="24"/>
          <w:lang w:eastAsia="hr-HR"/>
        </w:rPr>
        <w:t xml:space="preserve">, </w:t>
      </w:r>
    </w:p>
    <w:p w14:paraId="7C427199" w14:textId="0C239FC4" w:rsidR="002F50B1" w:rsidRPr="002F50B1" w:rsidRDefault="002F50B1" w:rsidP="002F50B1">
      <w:pPr>
        <w:numPr>
          <w:ilvl w:val="0"/>
          <w:numId w:val="1"/>
        </w:numPr>
        <w:spacing w:after="60" w:line="276" w:lineRule="auto"/>
        <w:ind w:left="714" w:hanging="357"/>
        <w:jc w:val="both"/>
        <w:rPr>
          <w:rFonts w:eastAsia="Times New Roman" w:cstheme="minorHAnsi"/>
          <w:sz w:val="24"/>
          <w:szCs w:val="24"/>
          <w:lang w:eastAsia="hr-HR"/>
        </w:rPr>
      </w:pPr>
      <w:r w:rsidRPr="002F50B1">
        <w:rPr>
          <w:rFonts w:eastAsia="Times New Roman" w:cstheme="minorHAnsi"/>
          <w:sz w:val="24"/>
          <w:szCs w:val="24"/>
          <w:lang w:eastAsia="hr-HR"/>
        </w:rPr>
        <w:t xml:space="preserve">pribavio na zakonom dopušten način od drugih, koji ga nisu dobili od </w:t>
      </w:r>
      <w:r w:rsidR="007E2BD1" w:rsidRPr="0009640C">
        <w:rPr>
          <w:rFonts w:cstheme="minorHAnsi"/>
          <w:bCs/>
          <w:sz w:val="24"/>
          <w:szCs w:val="24"/>
          <w:lang w:bidi="hr-HR"/>
        </w:rPr>
        <w:t>AGENOR AUTOMATIKA d.o.o.</w:t>
      </w:r>
      <w:r w:rsidRPr="002F50B1">
        <w:rPr>
          <w:rFonts w:eastAsia="Times New Roman" w:cstheme="minorHAnsi"/>
          <w:sz w:val="24"/>
          <w:szCs w:val="24"/>
          <w:lang w:eastAsia="hr-HR"/>
        </w:rPr>
        <w:t xml:space="preserve"> pod obvezom čuvanja povjerljivosti, </w:t>
      </w:r>
    </w:p>
    <w:p w14:paraId="36C77C52" w14:textId="7B6C3B13" w:rsidR="002F50B1" w:rsidRPr="002F50B1" w:rsidRDefault="002F50B1" w:rsidP="002F50B1">
      <w:pPr>
        <w:numPr>
          <w:ilvl w:val="0"/>
          <w:numId w:val="1"/>
        </w:numPr>
        <w:spacing w:after="60" w:line="276" w:lineRule="auto"/>
        <w:ind w:left="714" w:hanging="357"/>
        <w:jc w:val="both"/>
        <w:rPr>
          <w:rFonts w:eastAsia="Times New Roman" w:cstheme="minorHAnsi"/>
          <w:sz w:val="24"/>
          <w:szCs w:val="24"/>
          <w:lang w:eastAsia="hr-HR"/>
        </w:rPr>
      </w:pPr>
      <w:r w:rsidRPr="002F50B1">
        <w:rPr>
          <w:rFonts w:eastAsia="Times New Roman" w:cstheme="minorHAnsi"/>
          <w:sz w:val="24"/>
          <w:szCs w:val="24"/>
          <w:lang w:eastAsia="hr-HR"/>
        </w:rPr>
        <w:t xml:space="preserve">samostalno razvio, ili da je bio razvijen za njega, u bilo koje vrijeme prije no što </w:t>
      </w:r>
      <w:r w:rsidRPr="002F50B1">
        <w:rPr>
          <w:rFonts w:eastAsia="Times New Roman" w:cstheme="minorHAnsi"/>
          <w:sz w:val="24"/>
          <w:szCs w:val="24"/>
          <w:lang w:eastAsia="hr-HR"/>
        </w:rPr>
        <w:tab/>
        <w:t>mu je bio izložen.</w:t>
      </w:r>
    </w:p>
    <w:p w14:paraId="1DF91CF9" w14:textId="2B907BBE" w:rsidR="002F50B1" w:rsidRPr="002F50B1" w:rsidRDefault="002F50B1" w:rsidP="002F50B1">
      <w:pPr>
        <w:spacing w:after="240" w:line="276" w:lineRule="auto"/>
        <w:jc w:val="both"/>
        <w:rPr>
          <w:rFonts w:eastAsia="Times New Roman" w:cstheme="minorHAnsi"/>
          <w:sz w:val="24"/>
          <w:szCs w:val="24"/>
          <w:lang w:eastAsia="hr-HR"/>
        </w:rPr>
      </w:pPr>
      <w:r w:rsidRPr="002F50B1">
        <w:rPr>
          <w:rFonts w:eastAsia="Times New Roman" w:cstheme="minorHAnsi"/>
          <w:sz w:val="24"/>
          <w:szCs w:val="24"/>
          <w:lang w:eastAsia="hr-HR"/>
        </w:rPr>
        <w:t>Davatelj izjave će biti odgovoran za bilo koju povredu ove izjave od strane njegovih zastupnika, predstavnika ili zaposlenika te zastupnika, predstavnika ili zaposlenika njegovih društava kćeri, holding društava, povezanih društava i tijela kojima budu proslijeđeni povjerljivi podaci te će naknaditi pretrpljenu štetu</w:t>
      </w:r>
      <w:r w:rsidR="00C22300" w:rsidRPr="007E38A5">
        <w:rPr>
          <w:rFonts w:eastAsia="Times New Roman" w:cstheme="minorHAnsi"/>
          <w:sz w:val="24"/>
          <w:szCs w:val="24"/>
          <w:lang w:eastAsia="hr-HR"/>
        </w:rPr>
        <w:t xml:space="preserve"> </w:t>
      </w:r>
      <w:r w:rsidR="007E2BD1" w:rsidRPr="0009640C">
        <w:rPr>
          <w:rFonts w:cstheme="minorHAnsi"/>
          <w:bCs/>
          <w:sz w:val="24"/>
          <w:szCs w:val="24"/>
          <w:lang w:bidi="hr-HR"/>
        </w:rPr>
        <w:t>AGENOR AUTOMATIKA d.o.o.</w:t>
      </w:r>
      <w:r w:rsidRPr="002F50B1">
        <w:rPr>
          <w:rFonts w:eastAsia="Times New Roman" w:cstheme="minorHAnsi"/>
          <w:sz w:val="24"/>
          <w:szCs w:val="24"/>
          <w:lang w:eastAsia="hr-HR"/>
        </w:rPr>
        <w:t xml:space="preserve"> u cijelosti.</w:t>
      </w:r>
    </w:p>
    <w:p w14:paraId="78D9455C" w14:textId="4F819664" w:rsidR="002F50B1" w:rsidRPr="002F50B1" w:rsidRDefault="002F50B1" w:rsidP="002F50B1">
      <w:pPr>
        <w:spacing w:after="240" w:line="276" w:lineRule="auto"/>
        <w:jc w:val="both"/>
        <w:rPr>
          <w:rFonts w:eastAsia="Times New Roman" w:cstheme="minorHAnsi"/>
          <w:sz w:val="24"/>
          <w:szCs w:val="24"/>
          <w:lang w:eastAsia="hr-HR"/>
        </w:rPr>
      </w:pPr>
      <w:r w:rsidRPr="002F50B1">
        <w:rPr>
          <w:rFonts w:eastAsia="Times New Roman" w:cstheme="minorHAnsi"/>
          <w:sz w:val="24"/>
          <w:szCs w:val="24"/>
          <w:lang w:eastAsia="hr-HR"/>
        </w:rPr>
        <w:t xml:space="preserve">U slučaju da Davatelj izjave ili bilo tko od njegovih zastupnika, predstavnika ili zaposlenika kojima budu otkriveni povjerljivi podaci na koje se ova izjava odnosi postane zakonski obvezan otkriti bilo koju od informacija koje se smatraju povjerljive, bilo po nalogu suda ili drugog javnopravnog tijela, Davatelj izjave se obvezuje o tome obavijestiti </w:t>
      </w:r>
      <w:r w:rsidR="007E2BD1" w:rsidRPr="0009640C">
        <w:rPr>
          <w:rFonts w:cstheme="minorHAnsi"/>
          <w:bCs/>
          <w:sz w:val="24"/>
          <w:szCs w:val="24"/>
          <w:lang w:bidi="hr-HR"/>
        </w:rPr>
        <w:t>AGENOR AUTOMATIKA d.o.o.</w:t>
      </w:r>
      <w:r w:rsidR="00C22300" w:rsidRPr="007E38A5">
        <w:rPr>
          <w:rFonts w:eastAsia="Times New Roman" w:cstheme="minorHAnsi"/>
          <w:sz w:val="24"/>
          <w:szCs w:val="24"/>
          <w:lang w:eastAsia="hr-HR"/>
        </w:rPr>
        <w:t xml:space="preserve"> </w:t>
      </w:r>
      <w:r w:rsidRPr="002F50B1">
        <w:rPr>
          <w:rFonts w:eastAsia="Times New Roman" w:cstheme="minorHAnsi"/>
          <w:sz w:val="24"/>
          <w:szCs w:val="24"/>
          <w:lang w:eastAsia="hr-HR"/>
        </w:rPr>
        <w:t>kako bi oni u najkraćem mogućem roku mogli poduzeti odgovarajuće mjere sukladno postojećim propisima.</w:t>
      </w:r>
      <w:r w:rsidR="007E2BD1">
        <w:rPr>
          <w:rFonts w:eastAsia="Times New Roman" w:cstheme="minorHAnsi"/>
          <w:sz w:val="24"/>
          <w:szCs w:val="24"/>
          <w:lang w:eastAsia="hr-HR"/>
        </w:rPr>
        <w:t xml:space="preserve"> </w:t>
      </w:r>
    </w:p>
    <w:p w14:paraId="4246D082" w14:textId="28A8B289" w:rsidR="002F50B1" w:rsidRPr="002F50B1" w:rsidRDefault="002F50B1" w:rsidP="002F50B1">
      <w:pPr>
        <w:spacing w:after="240" w:line="276" w:lineRule="auto"/>
        <w:jc w:val="both"/>
        <w:rPr>
          <w:rFonts w:eastAsia="Times New Roman" w:cstheme="minorHAnsi"/>
          <w:sz w:val="24"/>
          <w:szCs w:val="24"/>
          <w:lang w:eastAsia="hr-HR"/>
        </w:rPr>
      </w:pPr>
      <w:r w:rsidRPr="002F50B1">
        <w:rPr>
          <w:rFonts w:eastAsia="Times New Roman" w:cstheme="minorHAnsi"/>
          <w:sz w:val="24"/>
          <w:szCs w:val="24"/>
          <w:lang w:eastAsia="hr-HR"/>
        </w:rPr>
        <w:lastRenderedPageBreak/>
        <w:t xml:space="preserve">Davatelj izjave se obvezuje čuvati tajnost podataka za cijelo vrijeme trajanja </w:t>
      </w:r>
      <w:r w:rsidR="00C22300" w:rsidRPr="007E38A5">
        <w:rPr>
          <w:rFonts w:eastAsia="Times New Roman" w:cstheme="minorHAnsi"/>
          <w:sz w:val="24"/>
          <w:szCs w:val="24"/>
          <w:lang w:eastAsia="hr-HR"/>
        </w:rPr>
        <w:t>postupka nabave</w:t>
      </w:r>
      <w:r w:rsidR="000E4C96" w:rsidRPr="007E38A5">
        <w:rPr>
          <w:rFonts w:eastAsia="Times New Roman" w:cstheme="minorHAnsi"/>
          <w:sz w:val="24"/>
          <w:szCs w:val="24"/>
          <w:lang w:eastAsia="hr-HR"/>
        </w:rPr>
        <w:t xml:space="preserve"> te dvije godine nakon završetka postupka nabave, najkraće do završetka projekta KK.01.2.1.02.0030 sukladno projektnoj prijavi na Poziv za dostavu projektnih prijedloga „Povećanje razvoja novih proizvoda i usluga koji proizlaze iz aktivnosti istraživanja i razvoja – faza II“, referentne oznake poziva KK.01.2.1.02- inačica 3.  </w:t>
      </w:r>
    </w:p>
    <w:p w14:paraId="31B9EF42" w14:textId="77777777" w:rsidR="002F50B1" w:rsidRPr="002F50B1" w:rsidRDefault="002F50B1" w:rsidP="002F50B1">
      <w:pPr>
        <w:spacing w:after="0" w:line="276" w:lineRule="auto"/>
        <w:rPr>
          <w:rFonts w:ascii="Arial" w:eastAsia="Times New Roman" w:hAnsi="Arial" w:cs="Arial"/>
          <w:color w:val="FF0000"/>
          <w:sz w:val="24"/>
          <w:szCs w:val="24"/>
          <w:lang w:eastAsia="hr-HR"/>
        </w:rPr>
      </w:pPr>
    </w:p>
    <w:p w14:paraId="451C7D42" w14:textId="77777777" w:rsidR="002F50B1" w:rsidRPr="002F50B1" w:rsidRDefault="002F50B1" w:rsidP="002F50B1">
      <w:pPr>
        <w:spacing w:after="0" w:line="276" w:lineRule="auto"/>
        <w:rPr>
          <w:rFonts w:ascii="Arial" w:eastAsia="Times New Roman" w:hAnsi="Arial" w:cs="Arial"/>
          <w:color w:val="FF0000"/>
          <w:sz w:val="24"/>
          <w:szCs w:val="24"/>
          <w:lang w:eastAsia="hr-HR"/>
        </w:rPr>
      </w:pPr>
    </w:p>
    <w:p w14:paraId="70FE3559" w14:textId="77777777" w:rsidR="002F50B1" w:rsidRPr="002F50B1" w:rsidRDefault="002F50B1" w:rsidP="002F50B1">
      <w:pPr>
        <w:spacing w:after="0" w:line="276" w:lineRule="auto"/>
        <w:rPr>
          <w:rFonts w:eastAsia="Times New Roman" w:cstheme="minorHAnsi"/>
          <w:sz w:val="24"/>
          <w:szCs w:val="24"/>
          <w:lang w:eastAsia="hr-HR"/>
        </w:rPr>
      </w:pPr>
      <w:r w:rsidRPr="002F50B1">
        <w:rPr>
          <w:rFonts w:eastAsia="Times New Roman" w:cstheme="minorHAnsi"/>
          <w:sz w:val="24"/>
          <w:szCs w:val="24"/>
          <w:lang w:eastAsia="hr-HR"/>
        </w:rPr>
        <w:t>Davatelj izjave:</w:t>
      </w:r>
    </w:p>
    <w:p w14:paraId="63519882" w14:textId="77777777" w:rsidR="002F50B1" w:rsidRPr="002F50B1" w:rsidRDefault="002F50B1" w:rsidP="002F50B1">
      <w:pPr>
        <w:spacing w:after="0" w:line="276" w:lineRule="auto"/>
        <w:rPr>
          <w:rFonts w:eastAsia="Times New Roman" w:cstheme="minorHAnsi"/>
          <w:sz w:val="24"/>
          <w:szCs w:val="24"/>
          <w:lang w:eastAsia="hr-HR"/>
        </w:rPr>
      </w:pPr>
    </w:p>
    <w:p w14:paraId="4C5492C2" w14:textId="2B5EFDAE" w:rsidR="002F50B1" w:rsidRPr="002F50B1" w:rsidRDefault="002F50B1" w:rsidP="002F50B1">
      <w:pPr>
        <w:spacing w:after="0" w:line="276" w:lineRule="auto"/>
        <w:rPr>
          <w:rFonts w:eastAsia="Times New Roman" w:cstheme="minorHAnsi"/>
          <w:sz w:val="24"/>
          <w:szCs w:val="24"/>
          <w:lang w:eastAsia="hr-HR"/>
        </w:rPr>
      </w:pPr>
      <w:r w:rsidRPr="002F50B1">
        <w:rPr>
          <w:rFonts w:eastAsia="Times New Roman" w:cstheme="minorHAnsi"/>
          <w:sz w:val="24"/>
          <w:szCs w:val="24"/>
          <w:lang w:eastAsia="hr-HR"/>
        </w:rPr>
        <w:t>za __________</w:t>
      </w:r>
    </w:p>
    <w:p w14:paraId="638F0D04" w14:textId="77777777" w:rsidR="002F50B1" w:rsidRPr="002F50B1" w:rsidRDefault="002F50B1" w:rsidP="002F50B1">
      <w:pPr>
        <w:spacing w:after="0" w:line="276" w:lineRule="auto"/>
        <w:rPr>
          <w:rFonts w:eastAsia="Times New Roman" w:cstheme="minorHAnsi"/>
          <w:sz w:val="24"/>
          <w:szCs w:val="24"/>
          <w:lang w:eastAsia="hr-HR"/>
        </w:rPr>
      </w:pPr>
    </w:p>
    <w:p w14:paraId="01F34BEA" w14:textId="77777777" w:rsidR="002F50B1" w:rsidRPr="002F50B1" w:rsidRDefault="002F50B1" w:rsidP="002F50B1">
      <w:pPr>
        <w:spacing w:after="0" w:line="240" w:lineRule="auto"/>
        <w:rPr>
          <w:rFonts w:eastAsia="Times New Roman" w:cstheme="minorHAnsi"/>
          <w:sz w:val="24"/>
          <w:szCs w:val="24"/>
          <w:lang w:eastAsia="hr-HR"/>
        </w:rPr>
      </w:pPr>
      <w:r w:rsidRPr="002F50B1">
        <w:rPr>
          <w:rFonts w:eastAsia="Times New Roman" w:cstheme="minorHAnsi"/>
          <w:sz w:val="24"/>
          <w:szCs w:val="24"/>
          <w:lang w:eastAsia="hr-HR"/>
        </w:rPr>
        <w:t>Ime i prezime</w:t>
      </w:r>
    </w:p>
    <w:p w14:paraId="6DB41457" w14:textId="77777777" w:rsidR="002F50B1" w:rsidRPr="002F50B1" w:rsidRDefault="002F50B1" w:rsidP="002F50B1">
      <w:pPr>
        <w:spacing w:after="0" w:line="240" w:lineRule="auto"/>
        <w:rPr>
          <w:rFonts w:eastAsia="Times New Roman" w:cstheme="minorHAnsi"/>
          <w:sz w:val="24"/>
          <w:szCs w:val="24"/>
          <w:lang w:eastAsia="hr-HR"/>
        </w:rPr>
      </w:pPr>
      <w:r w:rsidRPr="002F50B1">
        <w:rPr>
          <w:rFonts w:eastAsia="Times New Roman" w:cstheme="minorHAnsi"/>
          <w:sz w:val="24"/>
          <w:szCs w:val="24"/>
          <w:lang w:eastAsia="hr-HR"/>
        </w:rPr>
        <w:t>/funkcija/</w:t>
      </w:r>
    </w:p>
    <w:p w14:paraId="307D40A0" w14:textId="77777777" w:rsidR="002F50B1" w:rsidRPr="002F50B1" w:rsidRDefault="002F50B1" w:rsidP="002F50B1">
      <w:pPr>
        <w:spacing w:after="0" w:line="240" w:lineRule="auto"/>
        <w:rPr>
          <w:rFonts w:ascii="Arial" w:eastAsia="Times New Roman" w:hAnsi="Arial" w:cs="Arial"/>
          <w:lang w:eastAsia="hr-HR"/>
        </w:rPr>
      </w:pPr>
    </w:p>
    <w:p w14:paraId="5024FDA2" w14:textId="77777777" w:rsidR="002F50B1" w:rsidRPr="002F50B1" w:rsidRDefault="002F50B1" w:rsidP="002F50B1">
      <w:pPr>
        <w:spacing w:after="0" w:line="240" w:lineRule="auto"/>
        <w:rPr>
          <w:rFonts w:ascii="Arial" w:eastAsia="Times New Roman" w:hAnsi="Arial" w:cs="Arial"/>
          <w:lang w:eastAsia="hr-HR"/>
        </w:rPr>
      </w:pPr>
    </w:p>
    <w:p w14:paraId="362322F1" w14:textId="77777777" w:rsidR="002F50B1" w:rsidRPr="002F50B1" w:rsidRDefault="002F50B1" w:rsidP="002F50B1">
      <w:pPr>
        <w:spacing w:after="0" w:line="240" w:lineRule="auto"/>
        <w:rPr>
          <w:rFonts w:ascii="Arial" w:eastAsia="Calibri" w:hAnsi="Arial" w:cs="Times New Roman"/>
        </w:rPr>
      </w:pPr>
    </w:p>
    <w:p w14:paraId="7D005163" w14:textId="77777777" w:rsidR="002F50B1" w:rsidRPr="002F50B1" w:rsidRDefault="002F50B1" w:rsidP="002F50B1">
      <w:pPr>
        <w:spacing w:after="0" w:line="240" w:lineRule="auto"/>
        <w:rPr>
          <w:rFonts w:ascii="Arial" w:eastAsia="Calibri" w:hAnsi="Arial" w:cs="Times New Roman"/>
        </w:rPr>
      </w:pPr>
      <w:r w:rsidRPr="002F50B1">
        <w:rPr>
          <w:rFonts w:ascii="Arial" w:eastAsia="Calibri" w:hAnsi="Arial" w:cs="Times New Roman"/>
        </w:rPr>
        <w:t>_____________________________</w:t>
      </w:r>
    </w:p>
    <w:p w14:paraId="2AE61A10" w14:textId="77777777" w:rsidR="002C7BC9" w:rsidRDefault="002C7BC9"/>
    <w:sectPr w:rsidR="002C7BC9">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6FC78" w14:textId="77777777" w:rsidR="002F50B1" w:rsidRDefault="002F50B1" w:rsidP="002F50B1">
      <w:pPr>
        <w:spacing w:after="0" w:line="240" w:lineRule="auto"/>
      </w:pPr>
      <w:r>
        <w:separator/>
      </w:r>
    </w:p>
  </w:endnote>
  <w:endnote w:type="continuationSeparator" w:id="0">
    <w:p w14:paraId="587C08F1" w14:textId="77777777" w:rsidR="002F50B1" w:rsidRDefault="002F50B1" w:rsidP="002F50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351B0" w14:textId="40B232BF" w:rsidR="00F01FDD" w:rsidRDefault="00F01FDD" w:rsidP="00F01FDD">
    <w:pPr>
      <w:pStyle w:val="Footer"/>
      <w:jc w:val="center"/>
      <w:rPr>
        <w:rFonts w:ascii="Calibri" w:eastAsia="Calibri" w:hAnsi="Calibri" w:cs="Times New Roman"/>
        <w:sz w:val="16"/>
        <w:szCs w:val="16"/>
      </w:rPr>
    </w:pPr>
  </w:p>
  <w:p w14:paraId="66A5ED0D" w14:textId="0BC2D22C" w:rsidR="00F01FDD" w:rsidRDefault="00F01FDD" w:rsidP="00F01FDD">
    <w:pPr>
      <w:pStyle w:val="Footer"/>
      <w:jc w:val="center"/>
      <w:rPr>
        <w:rFonts w:ascii="Calibri" w:eastAsia="Calibri" w:hAnsi="Calibri" w:cs="Times New Roman"/>
        <w:sz w:val="16"/>
        <w:szCs w:val="16"/>
      </w:rPr>
    </w:pPr>
    <w:r w:rsidRPr="00F01FDD">
      <w:rPr>
        <w:rFonts w:ascii="Calibri" w:eastAsia="Calibri" w:hAnsi="Calibri" w:cs="Times New Roman"/>
        <w:sz w:val="16"/>
        <w:szCs w:val="16"/>
      </w:rPr>
      <w:t xml:space="preserve">Sadržaj ovog materijala isključivo je odgovornost tvrtke </w:t>
    </w:r>
    <w:r w:rsidR="007E2BD1" w:rsidRPr="007E2BD1">
      <w:rPr>
        <w:rFonts w:ascii="Calibri" w:eastAsia="Calibri" w:hAnsi="Calibri" w:cs="Times New Roman"/>
        <w:sz w:val="16"/>
        <w:szCs w:val="16"/>
      </w:rPr>
      <w:t>AGENOR AUTOMATIKA d.o.o.</w:t>
    </w:r>
  </w:p>
  <w:p w14:paraId="06620FFE" w14:textId="44BC9ECE" w:rsidR="00F01FDD" w:rsidRDefault="00F01FDD" w:rsidP="00F01FDD">
    <w:pPr>
      <w:pStyle w:val="Footer"/>
      <w:jc w:val="center"/>
    </w:pPr>
  </w:p>
  <w:p w14:paraId="2437E4AF" w14:textId="5F904281" w:rsidR="00F01FDD" w:rsidRDefault="00F01FDD">
    <w:pPr>
      <w:pStyle w:val="Footer"/>
    </w:pPr>
    <w:r>
      <w:rPr>
        <w:noProof/>
      </w:rPr>
      <w:drawing>
        <wp:inline distT="0" distB="0" distL="0" distR="0" wp14:anchorId="5E037DE4" wp14:editId="29D0A85B">
          <wp:extent cx="5761355" cy="10001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1000125"/>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C2D58" w14:textId="77777777" w:rsidR="002F50B1" w:rsidRDefault="002F50B1" w:rsidP="002F50B1">
      <w:pPr>
        <w:spacing w:after="0" w:line="240" w:lineRule="auto"/>
      </w:pPr>
      <w:r>
        <w:separator/>
      </w:r>
    </w:p>
  </w:footnote>
  <w:footnote w:type="continuationSeparator" w:id="0">
    <w:p w14:paraId="44E6BB9E" w14:textId="77777777" w:rsidR="002F50B1" w:rsidRDefault="002F50B1" w:rsidP="002F50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8DBBA" w14:textId="059017B9" w:rsidR="002F50B1" w:rsidRDefault="002F50B1">
    <w:pPr>
      <w:pStyle w:val="Header"/>
    </w:pPr>
    <w:r>
      <w:t xml:space="preserve">Prilog </w:t>
    </w:r>
    <w:r w:rsidR="007E2BD1">
      <w:t xml:space="preserve">10                       </w:t>
    </w:r>
    <w:r>
      <w:t xml:space="preserve">                                                                                                                         EV: </w:t>
    </w:r>
    <w:r w:rsidR="007E2BD1">
      <w:t>1</w:t>
    </w:r>
    <w:r>
      <w:t>7/202</w:t>
    </w:r>
    <w:r w:rsidR="007E2BD1">
      <w:t>3</w:t>
    </w:r>
  </w:p>
  <w:p w14:paraId="625C5834" w14:textId="77777777" w:rsidR="002F50B1" w:rsidRDefault="002F50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9D668A"/>
    <w:multiLevelType w:val="hybridMultilevel"/>
    <w:tmpl w:val="FAA4E92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20866797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25C0"/>
    <w:rsid w:val="000E4C96"/>
    <w:rsid w:val="001976B4"/>
    <w:rsid w:val="002C7BC9"/>
    <w:rsid w:val="002F50B1"/>
    <w:rsid w:val="00304081"/>
    <w:rsid w:val="007E2BD1"/>
    <w:rsid w:val="007E38A5"/>
    <w:rsid w:val="008125C0"/>
    <w:rsid w:val="00C22300"/>
    <w:rsid w:val="00D3294A"/>
    <w:rsid w:val="00E05750"/>
    <w:rsid w:val="00F01FD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54363A7"/>
  <w15:chartTrackingRefBased/>
  <w15:docId w15:val="{038B61E6-7DE0-4746-9DC5-D93AB368E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F50B1"/>
    <w:pPr>
      <w:tabs>
        <w:tab w:val="center" w:pos="4536"/>
        <w:tab w:val="right" w:pos="9072"/>
      </w:tabs>
      <w:spacing w:after="0" w:line="240" w:lineRule="auto"/>
    </w:pPr>
  </w:style>
  <w:style w:type="character" w:customStyle="1" w:styleId="HeaderChar">
    <w:name w:val="Header Char"/>
    <w:basedOn w:val="DefaultParagraphFont"/>
    <w:link w:val="Header"/>
    <w:uiPriority w:val="99"/>
    <w:rsid w:val="002F50B1"/>
  </w:style>
  <w:style w:type="paragraph" w:styleId="Footer">
    <w:name w:val="footer"/>
    <w:basedOn w:val="Normal"/>
    <w:link w:val="FooterChar"/>
    <w:uiPriority w:val="99"/>
    <w:unhideWhenUsed/>
    <w:rsid w:val="002F50B1"/>
    <w:pPr>
      <w:tabs>
        <w:tab w:val="center" w:pos="4536"/>
        <w:tab w:val="right" w:pos="9072"/>
      </w:tabs>
      <w:spacing w:after="0" w:line="240" w:lineRule="auto"/>
    </w:pPr>
  </w:style>
  <w:style w:type="character" w:customStyle="1" w:styleId="FooterChar">
    <w:name w:val="Footer Char"/>
    <w:basedOn w:val="DefaultParagraphFont"/>
    <w:link w:val="Footer"/>
    <w:uiPriority w:val="99"/>
    <w:rsid w:val="002F50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3</Pages>
  <Words>813</Words>
  <Characters>4635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Minea Tatić</dc:creator>
  <cp:keywords/>
  <dc:description/>
  <cp:lastModifiedBy>Vedrana Vrabelj / SPECULUM d.o.o.</cp:lastModifiedBy>
  <cp:revision>6</cp:revision>
  <dcterms:created xsi:type="dcterms:W3CDTF">2021-11-04T09:51:00Z</dcterms:created>
  <dcterms:modified xsi:type="dcterms:W3CDTF">2023-07-06T11:48:00Z</dcterms:modified>
</cp:coreProperties>
</file>